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68" w:rsidRDefault="00CD4405" w:rsidP="00593E68">
      <w:pPr>
        <w:pStyle w:val="4"/>
        <w:ind w:firstLine="5387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>Приложение</w:t>
      </w:r>
      <w:r w:rsidR="00593E68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</w:p>
    <w:p w:rsidR="00CD4405" w:rsidRDefault="00CD4405" w:rsidP="00593E68">
      <w:pPr>
        <w:pStyle w:val="4"/>
        <w:ind w:firstLine="5387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>к решению Совета</w:t>
      </w:r>
    </w:p>
    <w:p w:rsidR="00CD4405" w:rsidRDefault="00CD4405" w:rsidP="00593E68">
      <w:pPr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D4405" w:rsidRDefault="00CD4405" w:rsidP="00593E68">
      <w:pPr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CD4405" w:rsidRDefault="00CD4405" w:rsidP="00593E68">
      <w:pPr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E12E1">
        <w:rPr>
          <w:rFonts w:ascii="Times New Roman" w:hAnsi="Times New Roman" w:cs="Times New Roman"/>
          <w:sz w:val="28"/>
          <w:szCs w:val="28"/>
        </w:rPr>
        <w:t xml:space="preserve">28 октября </w:t>
      </w:r>
      <w:r>
        <w:rPr>
          <w:rFonts w:ascii="Times New Roman" w:hAnsi="Times New Roman" w:cs="Times New Roman"/>
          <w:sz w:val="28"/>
          <w:szCs w:val="28"/>
        </w:rPr>
        <w:t>2020 года №</w:t>
      </w:r>
      <w:r w:rsidR="00FE12E1">
        <w:rPr>
          <w:rFonts w:ascii="Times New Roman" w:hAnsi="Times New Roman" w:cs="Times New Roman"/>
          <w:sz w:val="28"/>
          <w:szCs w:val="28"/>
        </w:rPr>
        <w:t>254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D4405" w:rsidRDefault="00CD4405" w:rsidP="00CD440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CD4405" w:rsidRDefault="00CD4405" w:rsidP="00CD440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CD4405" w:rsidRDefault="00CD4405" w:rsidP="00CD440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CD4405" w:rsidRPr="00300424" w:rsidRDefault="00CD4405" w:rsidP="00CD4405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300424">
        <w:rPr>
          <w:rFonts w:ascii="Times New Roman" w:hAnsi="Times New Roman"/>
          <w:sz w:val="28"/>
          <w:szCs w:val="28"/>
        </w:rPr>
        <w:t xml:space="preserve">Информация </w:t>
      </w:r>
    </w:p>
    <w:p w:rsidR="00CD4405" w:rsidRPr="00300424" w:rsidRDefault="00CD4405" w:rsidP="00CD44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424">
        <w:rPr>
          <w:rFonts w:ascii="Times New Roman" w:hAnsi="Times New Roman" w:cs="Times New Roman"/>
          <w:b/>
          <w:sz w:val="28"/>
          <w:szCs w:val="28"/>
        </w:rPr>
        <w:t>о проведенных мероприятиях по охране окружающей среды на территории муниципального образования Кавказский район в 2020 году</w:t>
      </w:r>
    </w:p>
    <w:p w:rsidR="00CD4405" w:rsidRPr="00F22E6F" w:rsidRDefault="00CD4405" w:rsidP="00CD44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причинами загрязнения окружающей среды являются обращение с отходами производства и потребления, выбросы вредных (загрязняющих) веществ в атмосферный воздух от автомобилей и промышленных предприятий, сбросы не нормативно очищенных сточных вод в водные объекты.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своих полномочий администрацией муниципального образования Кавказский район ведется следующая работа по организации мероприятий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характера по охране окружающей среды.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 реестр контейнерных площадок и схема размещения контейнерных площадок на территории сельских поселений, входящих в состав муниципального образования Кавказский район. Аналогичная работа по составлению реестра контейнерных площадок проведена администрацией Кропоткинского городского поселения на подведомственной территории.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средствах массовой информации и на официальном сайте администрации муниципального образования Кавказский район регулярно публикуются материалы о реформировании системы обращения с отходами и мотивации населения к раздельному сбору отходов.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 октября текущего года органами местного самоуправления поселений района ликвидировано 104 стихийных скопления твердых коммунальных отходов.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1 января 2020 года услуги в области обращения с твердыми коммунальными отходами на территории муниципального образования Кавказский район оказывает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филиал ООО «</w:t>
      </w:r>
      <w:proofErr w:type="spellStart"/>
      <w:r>
        <w:rPr>
          <w:rFonts w:ascii="Times New Roman" w:hAnsi="Times New Roman"/>
          <w:sz w:val="28"/>
          <w:szCs w:val="28"/>
        </w:rPr>
        <w:t>ЭкоЦентр</w:t>
      </w:r>
      <w:proofErr w:type="spellEnd"/>
      <w:r>
        <w:rPr>
          <w:rFonts w:ascii="Times New Roman" w:hAnsi="Times New Roman"/>
          <w:sz w:val="28"/>
          <w:szCs w:val="28"/>
        </w:rPr>
        <w:t>». Наряду с увеличением стоимости услуг в области обращения с отходами, Региональным оператором направлены населению квитанции на оплату с неверным количеством проживающих, что привело большому количеству обращений граждан. В целях урегулирования данной ситуации администрацией района в начале года были организованы встречи с населением для разъяснения данных вопросов с участием представителей Регионального оператора. Данная работа ведется и в настоящее время, специалистам ООО «</w:t>
      </w:r>
      <w:proofErr w:type="spellStart"/>
      <w:r>
        <w:rPr>
          <w:rFonts w:ascii="Times New Roman" w:hAnsi="Times New Roman"/>
          <w:sz w:val="28"/>
          <w:szCs w:val="28"/>
        </w:rPr>
        <w:t>ЭкоЦентр</w:t>
      </w:r>
      <w:proofErr w:type="spellEnd"/>
      <w:r>
        <w:rPr>
          <w:rFonts w:ascii="Times New Roman" w:hAnsi="Times New Roman"/>
          <w:sz w:val="28"/>
          <w:szCs w:val="28"/>
        </w:rPr>
        <w:t>» в сельских поселениях выделены помещения для приема граждан в соответствии с графиком выезда сотрудников ООО «</w:t>
      </w:r>
      <w:proofErr w:type="spellStart"/>
      <w:r>
        <w:rPr>
          <w:rFonts w:ascii="Times New Roman" w:hAnsi="Times New Roman"/>
          <w:sz w:val="28"/>
          <w:szCs w:val="28"/>
        </w:rPr>
        <w:t>ЭкоЦентр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привлечения внимания общественности к проблеме загрязнения окружающей среды отходами производства и потребления, а так же воспитания экологической ответственности, формирования активной </w:t>
      </w:r>
      <w:r>
        <w:rPr>
          <w:rFonts w:ascii="Times New Roman" w:hAnsi="Times New Roman"/>
          <w:sz w:val="28"/>
          <w:szCs w:val="28"/>
        </w:rPr>
        <w:lastRenderedPageBreak/>
        <w:t>позиции и повышения уровня экологической культуры жителей Кавказского района были проведены мероприятия в рамках экологических акций: Всероссийский экологический субботник «Зеленая Россия», «Сохранение уникальных водных объектов» в рамках данной акции проведены работы по очистке береговых полос водных объектов от мусора, «Зеленая Весна».</w:t>
      </w:r>
    </w:p>
    <w:p w:rsidR="00CD4405" w:rsidRDefault="00CD4405" w:rsidP="00CD4405">
      <w:pPr>
        <w:pStyle w:val="1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мероприятий подпрограммы «Обращение с твердыми коммунальными отходами на территории муниципального образования Кавказский район» в текущем году продолжена работа по уменьшению негативного воздействия твердых коммунальных отходов на окружающую среду путем планировки территории закрытой свалки, расположенной в 400 м западнее ст. Кавказской Кавказского района.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D1B2F">
        <w:rPr>
          <w:rFonts w:ascii="Times New Roman" w:hAnsi="Times New Roman"/>
          <w:sz w:val="28"/>
          <w:szCs w:val="28"/>
        </w:rPr>
        <w:t>Уровень загрязнения атмосферного воздуха вредными и загрязняющими веществами в Краснодарском крае определяют объёмы выбросов загрязняющих веществ от стационарных и передвижных источников. При этом проблема загрязнения атмосферного воздуха наиболее характерна для урбанизированных территорий.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D1B2F">
        <w:rPr>
          <w:rFonts w:ascii="Times New Roman" w:hAnsi="Times New Roman"/>
          <w:color w:val="000000"/>
          <w:sz w:val="28"/>
          <w:szCs w:val="28"/>
        </w:rPr>
        <w:t>Промышленные предприятия, расположенные в Кавказском районе и оказывающие негативное воздействие на окружающую среду, 4 раза в год проводят лабораторные исследования состояния атмосферного воздуха на своей территории и границах санитарно-защитной зоны. Превышений предельно допустимых концентраций вредных веществ в атмосферном воздухе на территории района не зафиксировано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уменьшения негативного воздействия на атмосферный воздух от передвижных источников муниципальное образование Кавказский район ежегодно принимает участие в Европейской неделе мобильности. В рамках данного мероприятия проходят акции: «На работу на велосипеде» и отказ от использования личного автотранспорта в пользу общественного.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постановлением администрации муниципального образования Кавказский район от 24.03.2016 года № 522 «О мониторинге негативного воздействия на окружающую среду при отведении сточных вод на территории муниципального образования Кавказский район» в поселениях района созданы рабочие группы по мониторингу негативного воздействия на окружающую среду при отведении сточных вод.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исполнения положений Закона Краснодарского края от 23 декабря 2019 года №4202-КЗ «О внесении изменений в Закон Краснодарского края «Об охране зеленых насаждений в Краснодарском крае» на территории района начата работа по инвентаризации озелененных территорий.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информации, изложенной в Докладе министерства природных ресурсов Краснодарского края «О состоянии природопользования и об охране окружающей среды Краснодарского края» экологическая обстановка на территории муниципального образования Кавказский район оценена как умеренно благоприятная.</w:t>
      </w:r>
    </w:p>
    <w:p w:rsidR="00CD4405" w:rsidRDefault="00CD4405" w:rsidP="00CD4405">
      <w:pPr>
        <w:jc w:val="both"/>
        <w:rPr>
          <w:rFonts w:ascii="Times New Roman" w:hAnsi="Times New Roman"/>
          <w:sz w:val="28"/>
          <w:szCs w:val="28"/>
        </w:rPr>
      </w:pPr>
    </w:p>
    <w:p w:rsidR="00CD4405" w:rsidRDefault="00CD4405" w:rsidP="00CD4405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Заместитель главы</w:t>
      </w:r>
    </w:p>
    <w:p w:rsidR="00CD4405" w:rsidRDefault="00CD4405" w:rsidP="00CD4405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</w:p>
    <w:p w:rsidR="00CD4405" w:rsidRDefault="00CD4405" w:rsidP="00CD4405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Кавказский район                                                                           И.Д. Погорелов</w:t>
      </w:r>
    </w:p>
    <w:p w:rsidR="00CD4405" w:rsidRPr="00991947" w:rsidRDefault="00CD4405" w:rsidP="00CD4405">
      <w:pPr>
        <w:jc w:val="both"/>
        <w:rPr>
          <w:rFonts w:ascii="Times New Roman" w:hAnsi="Times New Roman"/>
          <w:sz w:val="28"/>
          <w:szCs w:val="28"/>
        </w:rPr>
      </w:pPr>
    </w:p>
    <w:p w:rsidR="007D67D8" w:rsidRPr="00CD4405" w:rsidRDefault="007D67D8">
      <w:pPr>
        <w:rPr>
          <w:rFonts w:ascii="Times New Roman" w:hAnsi="Times New Roman" w:cs="Times New Roman"/>
          <w:sz w:val="28"/>
          <w:szCs w:val="28"/>
        </w:rPr>
      </w:pPr>
    </w:p>
    <w:sectPr w:rsidR="007D67D8" w:rsidRPr="00CD4405" w:rsidSect="0030042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405"/>
    <w:rsid w:val="00300424"/>
    <w:rsid w:val="004C6160"/>
    <w:rsid w:val="00593E68"/>
    <w:rsid w:val="00771FB5"/>
    <w:rsid w:val="007D67D8"/>
    <w:rsid w:val="008F2DFC"/>
    <w:rsid w:val="00966C48"/>
    <w:rsid w:val="00CD4405"/>
    <w:rsid w:val="00DD3A8C"/>
    <w:rsid w:val="00FE1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405"/>
    <w:pPr>
      <w:widowControl w:val="0"/>
      <w:suppressAutoHyphens/>
    </w:pPr>
    <w:rPr>
      <w:rFonts w:ascii="Arial" w:eastAsia="Times New Roman" w:hAnsi="Arial" w:cs="Tahoma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4405"/>
    <w:pPr>
      <w:keepNext/>
      <w:keepLines/>
      <w:spacing w:before="200"/>
      <w:outlineLvl w:val="3"/>
    </w:pPr>
    <w:rPr>
      <w:rFonts w:ascii="Cambria" w:eastAsia="Calibri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D4405"/>
    <w:rPr>
      <w:rFonts w:ascii="Cambria" w:eastAsia="Calibri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ConsTitle">
    <w:name w:val="ConsTitle"/>
    <w:rsid w:val="00CD4405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Times New Roman"/>
      <w:b/>
      <w:sz w:val="16"/>
      <w:szCs w:val="20"/>
      <w:lang w:eastAsia="ru-RU"/>
    </w:rPr>
  </w:style>
  <w:style w:type="paragraph" w:customStyle="1" w:styleId="1">
    <w:name w:val="Абзац списка1"/>
    <w:basedOn w:val="a"/>
    <w:rsid w:val="00CD4405"/>
    <w:pPr>
      <w:ind w:left="720"/>
      <w:contextualSpacing/>
    </w:pPr>
  </w:style>
  <w:style w:type="paragraph" w:customStyle="1" w:styleId="10">
    <w:name w:val="Абзац списка1"/>
    <w:basedOn w:val="a"/>
    <w:rsid w:val="00CD4405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30042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4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789</Words>
  <Characters>4499</Characters>
  <Application>Microsoft Office Word</Application>
  <DocSecurity>0</DocSecurity>
  <Lines>37</Lines>
  <Paragraphs>10</Paragraphs>
  <ScaleCrop>false</ScaleCrop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elTigre</dc:creator>
  <cp:lastModifiedBy>Sovet</cp:lastModifiedBy>
  <cp:revision>6</cp:revision>
  <cp:lastPrinted>2020-10-20T10:59:00Z</cp:lastPrinted>
  <dcterms:created xsi:type="dcterms:W3CDTF">2020-10-12T13:10:00Z</dcterms:created>
  <dcterms:modified xsi:type="dcterms:W3CDTF">2020-10-28T08:34:00Z</dcterms:modified>
</cp:coreProperties>
</file>